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515B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11023600</wp:posOffset>
            </wp:positionV>
            <wp:extent cx="431800" cy="4953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31800" cy="495300"/>
                    </a:xfrm>
                    <a:prstGeom prst="rect">
                      <a:avLst/>
                    </a:prstGeom>
                  </pic:spPr>
                </pic:pic>
              </a:graphicData>
            </a:graphic>
          </wp:anchor>
        </w:drawing>
      </w:r>
      <w:r>
        <w:rPr>
          <w:rFonts w:ascii="宋体" w:hAnsi="宋体" w:eastAsia="宋体" w:cs="宋体"/>
          <w:b/>
          <w:color w:val="auto"/>
          <w:sz w:val="32"/>
        </w:rPr>
        <w:t>2024年河北省普通高中学业水平选择性考试历史</w:t>
      </w:r>
    </w:p>
    <w:p w14:paraId="1D4A2CBD">
      <w:pPr>
        <w:spacing w:line="360" w:lineRule="auto"/>
        <w:jc w:val="both"/>
      </w:pPr>
      <w:r>
        <w:rPr>
          <w:rFonts w:ascii="宋体" w:hAnsi="宋体" w:eastAsia="宋体" w:cs="宋体"/>
          <w:b/>
          <w:color w:val="auto"/>
          <w:sz w:val="24"/>
        </w:rPr>
        <w:t>注意事项：</w:t>
      </w:r>
    </w:p>
    <w:p w14:paraId="05E01B94">
      <w:pPr>
        <w:spacing w:line="360" w:lineRule="auto"/>
        <w:jc w:val="both"/>
      </w:pPr>
      <w:r>
        <w:rPr>
          <w:rFonts w:ascii="宋体" w:hAnsi="宋体" w:eastAsia="宋体" w:cs="宋体"/>
          <w:b/>
          <w:color w:val="auto"/>
          <w:sz w:val="24"/>
        </w:rPr>
        <w:t>1．答卷前，考生务必将自己的姓名、考生号、考场号、座位号填写在答题卡上。</w:t>
      </w:r>
    </w:p>
    <w:p w14:paraId="4A36922B">
      <w:pPr>
        <w:spacing w:line="360" w:lineRule="auto"/>
        <w:jc w:val="both"/>
      </w:pPr>
      <w:r>
        <w:rPr>
          <w:rFonts w:ascii="宋体" w:hAnsi="宋体" w:eastAsia="宋体" w:cs="宋体"/>
          <w:b/>
          <w:color w:val="auto"/>
          <w:sz w:val="24"/>
        </w:rPr>
        <w:t>2．回答选择题时，选出每小题答案后，用铅笔把答题卡上对应题目的答案标号涂黑。如需改动，用橡皮擦干净后，再选涂其他答案标号。回答非选择题时，将答案写在答题卡上。写在本试卷上无效。</w:t>
      </w:r>
    </w:p>
    <w:p w14:paraId="5199B1C9">
      <w:pPr>
        <w:spacing w:line="360" w:lineRule="auto"/>
        <w:jc w:val="both"/>
      </w:pPr>
      <w:r>
        <w:rPr>
          <w:rFonts w:ascii="宋体" w:hAnsi="宋体" w:eastAsia="宋体" w:cs="宋体"/>
          <w:b/>
          <w:color w:val="auto"/>
          <w:sz w:val="24"/>
        </w:rPr>
        <w:t>3．考试结束后，将本试卷和答题卡一并交回。</w:t>
      </w:r>
    </w:p>
    <w:p w14:paraId="26DB6D52">
      <w:pPr>
        <w:spacing w:line="360" w:lineRule="auto"/>
        <w:jc w:val="both"/>
      </w:pPr>
      <w:r>
        <w:rPr>
          <w:rFonts w:ascii="宋体" w:hAnsi="宋体" w:eastAsia="宋体" w:cs="宋体"/>
          <w:b/>
          <w:color w:val="auto"/>
          <w:sz w:val="24"/>
        </w:rPr>
        <w:t>一、选择题：本题共16小题，每小题3分，共48分。在每小题给出的四个选项中，只有一项是最符合题目要求的。</w:t>
      </w:r>
    </w:p>
    <w:p w14:paraId="2E3FEFEA">
      <w:pPr>
        <w:spacing w:line="360" w:lineRule="auto"/>
        <w:jc w:val="both"/>
      </w:pPr>
      <w:r>
        <w:rPr>
          <w:color w:val="auto"/>
        </w:rPr>
        <w:t xml:space="preserve">1. </w:t>
      </w:r>
      <w:r>
        <w:rPr>
          <w:rFonts w:ascii="宋体" w:hAnsi="宋体" w:eastAsia="宋体" w:cs="宋体"/>
          <w:color w:val="auto"/>
        </w:rPr>
        <w:t>据考古发掘，距今约9000年前的浙江上山、河南贾湖等遗址，出土了中国特有的制作榫卯结构工具石凿；距今8000至7000年前的浙江跨湖桥、河姆渡等遗址，发现了榫卯木结构建筑。之后，此类建筑在中华大地广泛分布、成为中国最典型的建筑形式之一。这主要体现了，中华文化具有（   ）</w:t>
      </w:r>
    </w:p>
    <w:p w14:paraId="0949213B">
      <w:pPr>
        <w:tabs>
          <w:tab w:val="left" w:pos="4873"/>
        </w:tabs>
        <w:spacing w:line="360" w:lineRule="auto"/>
        <w:jc w:val="left"/>
        <w:textAlignment w:val="center"/>
        <w:rPr>
          <w:color w:val="auto"/>
        </w:rPr>
      </w:pPr>
      <w:r>
        <w:t xml:space="preserve">A. </w:t>
      </w:r>
      <w:r>
        <w:rPr>
          <w:rFonts w:ascii="宋体" w:hAnsi="宋体" w:eastAsia="宋体" w:cs="宋体"/>
          <w:color w:val="auto"/>
        </w:rPr>
        <w:t>本土性和包容性</w:t>
      </w:r>
      <w:r>
        <w:tab/>
      </w:r>
      <w:r>
        <w:t xml:space="preserve">B. </w:t>
      </w:r>
      <w:r>
        <w:rPr>
          <w:rFonts w:ascii="宋体" w:hAnsi="宋体" w:eastAsia="宋体" w:cs="宋体"/>
          <w:color w:val="auto"/>
        </w:rPr>
        <w:t>多样性和连续性</w:t>
      </w:r>
    </w:p>
    <w:p w14:paraId="4FE52FBD">
      <w:pPr>
        <w:tabs>
          <w:tab w:val="left" w:pos="4873"/>
        </w:tabs>
        <w:spacing w:line="360" w:lineRule="auto"/>
        <w:jc w:val="left"/>
        <w:textAlignment w:val="center"/>
        <w:rPr>
          <w:color w:val="000000"/>
        </w:rPr>
      </w:pPr>
      <w:r>
        <w:t xml:space="preserve">C. </w:t>
      </w:r>
      <w:r>
        <w:rPr>
          <w:rFonts w:ascii="宋体" w:hAnsi="宋体" w:eastAsia="宋体" w:cs="宋体"/>
          <w:color w:val="auto"/>
        </w:rPr>
        <w:t>本土性和连续性</w:t>
      </w:r>
      <w:r>
        <w:tab/>
      </w:r>
      <w:r>
        <w:t xml:space="preserve">D. </w:t>
      </w:r>
      <w:r>
        <w:rPr>
          <w:rFonts w:ascii="宋体" w:hAnsi="宋体" w:eastAsia="宋体" w:cs="宋体"/>
          <w:color w:val="auto"/>
        </w:rPr>
        <w:t>多样性和包容性</w:t>
      </w:r>
    </w:p>
    <w:p w14:paraId="51BD6A5F">
      <w:pPr>
        <w:spacing w:line="360" w:lineRule="auto"/>
        <w:jc w:val="both"/>
        <w:textAlignment w:val="center"/>
        <w:rPr>
          <w:color w:val="000000"/>
        </w:rPr>
      </w:pPr>
      <w:r>
        <w:rPr>
          <w:color w:val="000000"/>
        </w:rPr>
        <w:t xml:space="preserve">2. </w:t>
      </w:r>
      <w:r>
        <w:rPr>
          <w:rFonts w:ascii="宋体" w:hAnsi="宋体" w:eastAsia="宋体" w:cs="宋体"/>
          <w:color w:val="000000"/>
        </w:rPr>
        <w:t>西汉时，“刺史举民有茂材，移名丞相，丞相考召”。其中，选博士等，取明经；选廷尉正等，取明律令；选三辅令等，取治剧（剧：繁重）。据此可知，这一选官途径重在（   ）</w:t>
      </w:r>
    </w:p>
    <w:p w14:paraId="539E161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依据政绩实效</w:t>
      </w:r>
      <w:r>
        <w:rPr>
          <w:color w:val="000000"/>
        </w:rPr>
        <w:tab/>
      </w:r>
      <w:r>
        <w:rPr>
          <w:color w:val="000000"/>
        </w:rPr>
        <w:t xml:space="preserve">B. </w:t>
      </w:r>
      <w:r>
        <w:rPr>
          <w:rFonts w:ascii="宋体" w:hAnsi="宋体" w:eastAsia="宋体" w:cs="宋体"/>
          <w:color w:val="000000"/>
        </w:rPr>
        <w:t>参考资品等次</w:t>
      </w:r>
    </w:p>
    <w:p w14:paraId="7FAEA23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关注家世道德</w:t>
      </w:r>
      <w:r>
        <w:rPr>
          <w:color w:val="000000"/>
        </w:rPr>
        <w:tab/>
      </w:r>
      <w:r>
        <w:rPr>
          <w:color w:val="000000"/>
        </w:rPr>
        <w:t xml:space="preserve">D. </w:t>
      </w:r>
      <w:r>
        <w:rPr>
          <w:rFonts w:ascii="宋体" w:hAnsi="宋体" w:eastAsia="宋体" w:cs="宋体"/>
          <w:color w:val="000000"/>
        </w:rPr>
        <w:t>考察为官能力</w:t>
      </w:r>
    </w:p>
    <w:p w14:paraId="6FC46352">
      <w:pPr>
        <w:spacing w:line="360" w:lineRule="auto"/>
        <w:jc w:val="both"/>
        <w:textAlignment w:val="center"/>
        <w:rPr>
          <w:color w:val="000000"/>
        </w:rPr>
      </w:pPr>
      <w:r>
        <w:rPr>
          <w:color w:val="000000"/>
        </w:rPr>
        <w:t xml:space="preserve">3. </w:t>
      </w:r>
      <w:r>
        <w:rPr>
          <w:rFonts w:ascii="宋体" w:hAnsi="宋体" w:eastAsia="宋体" w:cs="宋体"/>
          <w:color w:val="000000"/>
        </w:rPr>
        <w:t>南北朝之前，“川”字只有“水道、河流”之意，而《魏书》所载牛川、宁川、敕勒川等地名中的“川”，则是鲜卑语“荒野、荒滩草原”的意思。于是，“川”字有了新的义项，并沿用至今。这主要反映出，民族交融（   ）</w:t>
      </w:r>
    </w:p>
    <w:p w14:paraId="3EEF99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缩小了南北差距</w:t>
      </w:r>
      <w:r>
        <w:rPr>
          <w:color w:val="000000"/>
        </w:rPr>
        <w:tab/>
      </w:r>
      <w:r>
        <w:rPr>
          <w:color w:val="000000"/>
        </w:rPr>
        <w:t xml:space="preserve">B. </w:t>
      </w:r>
      <w:r>
        <w:rPr>
          <w:rFonts w:ascii="宋体" w:hAnsi="宋体" w:eastAsia="宋体" w:cs="宋体"/>
          <w:color w:val="000000"/>
        </w:rPr>
        <w:t>奠定了统一基础</w:t>
      </w:r>
    </w:p>
    <w:p w14:paraId="7EF6FB7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丰富了文化内涵</w:t>
      </w:r>
      <w:r>
        <w:rPr>
          <w:color w:val="000000"/>
        </w:rPr>
        <w:tab/>
      </w:r>
      <w:r>
        <w:rPr>
          <w:color w:val="000000"/>
        </w:rPr>
        <w:t xml:space="preserve">D. </w:t>
      </w:r>
      <w:r>
        <w:rPr>
          <w:rFonts w:ascii="宋体" w:hAnsi="宋体" w:eastAsia="宋体" w:cs="宋体"/>
          <w:color w:val="000000"/>
        </w:rPr>
        <w:t>拓展了文学题材</w:t>
      </w:r>
    </w:p>
    <w:p w14:paraId="47D131C9">
      <w:pPr>
        <w:spacing w:line="360" w:lineRule="auto"/>
        <w:jc w:val="both"/>
        <w:textAlignment w:val="center"/>
        <w:rPr>
          <w:color w:val="000000"/>
        </w:rPr>
      </w:pPr>
      <w:r>
        <w:rPr>
          <w:color w:val="000000"/>
        </w:rPr>
        <w:t xml:space="preserve">4. </w:t>
      </w:r>
      <w:r>
        <w:rPr>
          <w:rFonts w:ascii="宋体" w:hAnsi="宋体" w:eastAsia="宋体" w:cs="宋体"/>
          <w:color w:val="000000"/>
        </w:rPr>
        <w:t>南宋绍兴年间，有官员发现县吏掌握田宅买卖官印契书的印板，往往空印私卖，引发诸多争讼。因此，其建议</w:t>
      </w:r>
      <w:r>
        <w:rPr>
          <w:rFonts w:ascii="Times New Roman" w:hAnsi="Times New Roman" w:eastAsia="Times New Roman" w:cs="Times New Roman"/>
          <w:color w:val="000000"/>
        </w:rPr>
        <w:t>“</w:t>
      </w:r>
      <w:r>
        <w:rPr>
          <w:rFonts w:ascii="宋体" w:hAnsi="宋体" w:eastAsia="宋体" w:cs="宋体"/>
          <w:color w:val="000000"/>
        </w:rPr>
        <w:t>委逐州通判用厚纸立《千字文》为号印造</w:t>
      </w:r>
      <w:r>
        <w:rPr>
          <w:rFonts w:ascii="Times New Roman" w:hAnsi="Times New Roman" w:eastAsia="Times New Roman" w:cs="Times New Roman"/>
          <w:color w:val="000000"/>
        </w:rPr>
        <w:t>…</w:t>
      </w:r>
      <w:r>
        <w:rPr>
          <w:rFonts w:ascii="宋体" w:hAnsi="宋体" w:eastAsia="宋体" w:cs="宋体"/>
          <w:color w:val="000000"/>
        </w:rPr>
        <w:t>每月给付诸县，置柜封记。遇人户赴县买契，当官给付</w:t>
      </w:r>
      <w:r>
        <w:rPr>
          <w:rFonts w:ascii="Times New Roman" w:hAnsi="Times New Roman" w:eastAsia="Times New Roman" w:cs="Times New Roman"/>
          <w:color w:val="000000"/>
        </w:rPr>
        <w:t>”</w:t>
      </w:r>
      <w:r>
        <w:rPr>
          <w:rFonts w:ascii="宋体" w:hAnsi="宋体" w:eastAsia="宋体" w:cs="宋体"/>
          <w:color w:val="000000"/>
        </w:rPr>
        <w:t>，并每季核验。该建议获准施行。南宋政府这一举措（</w:t>
      </w:r>
      <w:r>
        <w:rPr>
          <w:rFonts w:ascii="Times New Roman" w:hAnsi="Times New Roman" w:eastAsia="Times New Roman" w:cs="Times New Roman"/>
          <w:color w:val="000000"/>
        </w:rPr>
        <w:t xml:space="preserve">    </w:t>
      </w:r>
      <w:r>
        <w:rPr>
          <w:rFonts w:ascii="宋体" w:hAnsi="宋体" w:eastAsia="宋体" w:cs="宋体"/>
          <w:color w:val="000000"/>
        </w:rPr>
        <w:t>）</w:t>
      </w:r>
    </w:p>
    <w:p w14:paraId="3CDB34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促进官田数量的增加</w:t>
      </w:r>
      <w:r>
        <w:rPr>
          <w:color w:val="000000"/>
        </w:rPr>
        <w:tab/>
      </w:r>
      <w:r>
        <w:rPr>
          <w:color w:val="000000"/>
        </w:rPr>
        <w:t xml:space="preserve">B. </w:t>
      </w:r>
      <w:r>
        <w:rPr>
          <w:rFonts w:ascii="宋体" w:hAnsi="宋体" w:eastAsia="宋体" w:cs="宋体"/>
          <w:color w:val="000000"/>
        </w:rPr>
        <w:t>有利于规范土地贸易</w:t>
      </w:r>
    </w:p>
    <w:p w14:paraId="4AD6CAA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推动了土地政策调整</w:t>
      </w:r>
      <w:r>
        <w:rPr>
          <w:color w:val="000000"/>
        </w:rPr>
        <w:tab/>
      </w:r>
      <w:r>
        <w:rPr>
          <w:color w:val="000000"/>
        </w:rPr>
        <w:t xml:space="preserve">D. </w:t>
      </w:r>
      <w:r>
        <w:rPr>
          <w:rFonts w:ascii="宋体" w:hAnsi="宋体" w:eastAsia="宋体" w:cs="宋体"/>
          <w:color w:val="000000"/>
        </w:rPr>
        <w:t>有助于遏制土地兼并</w:t>
      </w:r>
    </w:p>
    <w:p w14:paraId="38BAB6ED">
      <w:pPr>
        <w:spacing w:line="360" w:lineRule="auto"/>
        <w:jc w:val="both"/>
        <w:textAlignment w:val="center"/>
        <w:rPr>
          <w:color w:val="000000"/>
        </w:rPr>
      </w:pPr>
      <w:r>
        <w:rPr>
          <w:color w:val="000000"/>
        </w:rPr>
        <w:t xml:space="preserve">5. </w:t>
      </w:r>
      <w:r>
        <w:rPr>
          <w:rFonts w:ascii="宋体" w:hAnsi="宋体" w:eastAsia="宋体" w:cs="宋体"/>
          <w:color w:val="000000"/>
        </w:rPr>
        <w:t>元初，有诗描绘当时杭州情景：“衣冠不改只如先，关会（纸币）通行满市廛。北客南人成买卖，京城依旧使铜钱。”由此可知，这一时期的杭州（   ）</w:t>
      </w:r>
    </w:p>
    <w:p w14:paraId="5AD4EBCB">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大体保留了原有社会秩序</w:t>
      </w:r>
      <w:r>
        <w:rPr>
          <w:color w:val="000000"/>
        </w:rPr>
        <w:tab/>
      </w:r>
      <w:r>
        <w:rPr>
          <w:color w:val="000000"/>
        </w:rPr>
        <w:t xml:space="preserve">B. </w:t>
      </w:r>
      <w:r>
        <w:rPr>
          <w:rFonts w:ascii="宋体" w:hAnsi="宋体" w:eastAsia="宋体" w:cs="宋体"/>
          <w:color w:val="000000"/>
        </w:rPr>
        <w:t>娱乐活动仍旧丰富多彩</w:t>
      </w:r>
    </w:p>
    <w:p w14:paraId="5BDD2CF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长途贩运和大额贸易兴盛</w:t>
      </w:r>
      <w:r>
        <w:rPr>
          <w:color w:val="000000"/>
        </w:rPr>
        <w:tab/>
      </w:r>
      <w:r>
        <w:rPr>
          <w:color w:val="000000"/>
        </w:rPr>
        <w:t xml:space="preserve">D. </w:t>
      </w:r>
      <w:r>
        <w:rPr>
          <w:rFonts w:ascii="宋体" w:hAnsi="宋体" w:eastAsia="宋体" w:cs="宋体"/>
          <w:color w:val="000000"/>
        </w:rPr>
        <w:t>通货膨胀依然较为严重</w:t>
      </w:r>
    </w:p>
    <w:p w14:paraId="0ED47124">
      <w:pPr>
        <w:spacing w:line="360" w:lineRule="auto"/>
        <w:jc w:val="both"/>
        <w:textAlignment w:val="center"/>
        <w:rPr>
          <w:color w:val="000000"/>
        </w:rPr>
      </w:pPr>
      <w:r>
        <w:rPr>
          <w:color w:val="000000"/>
        </w:rPr>
        <w:t xml:space="preserve">6. </w:t>
      </w:r>
      <w:r>
        <w:rPr>
          <w:rFonts w:ascii="宋体" w:hAnsi="宋体" w:eastAsia="宋体" w:cs="宋体"/>
          <w:color w:val="000000"/>
        </w:rPr>
        <w:t>图1、图2为不同朝代</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中国北方部分驻所分布示意图。图1到图2的变化表明（   ）</w:t>
      </w:r>
    </w:p>
    <w:p w14:paraId="21F707CD">
      <w:pPr>
        <w:spacing w:line="360" w:lineRule="auto"/>
        <w:jc w:val="both"/>
        <w:textAlignment w:val="center"/>
        <w:rPr>
          <w:color w:val="000000"/>
        </w:rPr>
      </w:pPr>
      <w:r>
        <w:rPr>
          <w:color w:val="000000"/>
        </w:rPr>
        <w:drawing>
          <wp:inline distT="0" distB="0" distL="114300" distR="114300">
            <wp:extent cx="5238750" cy="2218055"/>
            <wp:effectExtent l="0" t="0" r="0" b="1079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2218527"/>
                    </a:xfrm>
                    <a:prstGeom prst="rect">
                      <a:avLst/>
                    </a:prstGeom>
                  </pic:spPr>
                </pic:pic>
              </a:graphicData>
            </a:graphic>
          </wp:inline>
        </w:drawing>
      </w:r>
    </w:p>
    <w:p w14:paraId="66C35C6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地方行政制度出现重大变革</w:t>
      </w:r>
      <w:r>
        <w:rPr>
          <w:color w:val="000000"/>
        </w:rPr>
        <w:tab/>
      </w:r>
      <w:r>
        <w:rPr>
          <w:color w:val="000000"/>
        </w:rPr>
        <w:t xml:space="preserve">B. </w:t>
      </w:r>
      <w:r>
        <w:rPr>
          <w:rFonts w:ascii="宋体" w:hAnsi="宋体" w:eastAsia="宋体" w:cs="宋体"/>
          <w:color w:val="000000"/>
        </w:rPr>
        <w:t>部分城市主要功能发生转变</w:t>
      </w:r>
    </w:p>
    <w:p w14:paraId="05FC1D9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闭关自守政策执行更为严格</w:t>
      </w:r>
      <w:r>
        <w:rPr>
          <w:color w:val="000000"/>
        </w:rPr>
        <w:tab/>
      </w:r>
      <w:r>
        <w:rPr>
          <w:color w:val="000000"/>
        </w:rPr>
        <w:t xml:space="preserve">D. </w:t>
      </w:r>
      <w:r>
        <w:rPr>
          <w:rFonts w:ascii="宋体" w:hAnsi="宋体" w:eastAsia="宋体" w:cs="宋体"/>
          <w:color w:val="000000"/>
        </w:rPr>
        <w:t>改土归流实施范围有所扩展</w:t>
      </w:r>
    </w:p>
    <w:p w14:paraId="57B46661">
      <w:pPr>
        <w:spacing w:line="360" w:lineRule="auto"/>
        <w:jc w:val="left"/>
        <w:textAlignment w:val="center"/>
        <w:rPr>
          <w:color w:val="000000"/>
        </w:rPr>
      </w:pPr>
      <w:r>
        <w:rPr>
          <w:color w:val="000000"/>
        </w:rPr>
        <w:t xml:space="preserve">7. </w:t>
      </w:r>
      <w:r>
        <w:rPr>
          <w:rFonts w:ascii="宋体" w:hAnsi="宋体" w:eastAsia="宋体" w:cs="宋体"/>
          <w:color w:val="000000"/>
        </w:rPr>
        <w:t>《朔方备乘》原名《北徼汇编》（徼，边界），成书于两次鸦片战争之间，后意外被毁，1881年才得以整理刊刻。此书虽以传统考据为主，却被视作一部与“新学”“时务”相关的著作而引起士人广泛关注。这折射出（    ）</w:t>
      </w:r>
    </w:p>
    <w:p w14:paraId="0780DD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边疆危机加深促进了学风转变</w:t>
      </w:r>
      <w:r>
        <w:rPr>
          <w:color w:val="000000"/>
        </w:rPr>
        <w:tab/>
      </w:r>
      <w:r>
        <w:rPr>
          <w:color w:val="000000"/>
        </w:rPr>
        <w:t xml:space="preserve">B. </w:t>
      </w:r>
      <w:r>
        <w:rPr>
          <w:rFonts w:ascii="宋体" w:hAnsi="宋体" w:eastAsia="宋体" w:cs="宋体"/>
          <w:color w:val="000000"/>
        </w:rPr>
        <w:t>守旧势力对西学仍有抵制态度</w:t>
      </w:r>
    </w:p>
    <w:p w14:paraId="05ECDD0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宗藩关系解体引发了思想革新</w:t>
      </w:r>
      <w:r>
        <w:rPr>
          <w:color w:val="000000"/>
        </w:rPr>
        <w:tab/>
      </w:r>
      <w:r>
        <w:rPr>
          <w:color w:val="000000"/>
        </w:rPr>
        <w:t xml:space="preserve">D. </w:t>
      </w:r>
      <w:r>
        <w:rPr>
          <w:rFonts w:ascii="宋体" w:hAnsi="宋体" w:eastAsia="宋体" w:cs="宋体"/>
          <w:color w:val="000000"/>
        </w:rPr>
        <w:t>托古改制为变法提供理论依据</w:t>
      </w:r>
    </w:p>
    <w:p w14:paraId="6A2150CD">
      <w:pPr>
        <w:spacing w:line="360" w:lineRule="auto"/>
        <w:jc w:val="both"/>
        <w:textAlignment w:val="center"/>
        <w:rPr>
          <w:color w:val="000000"/>
        </w:rPr>
      </w:pPr>
      <w:r>
        <w:rPr>
          <w:color w:val="000000"/>
        </w:rPr>
        <w:t xml:space="preserve">8. </w:t>
      </w:r>
      <w:r>
        <w:rPr>
          <w:rFonts w:ascii="宋体" w:hAnsi="宋体" w:eastAsia="宋体" w:cs="宋体"/>
          <w:color w:val="000000"/>
        </w:rPr>
        <w:t>下表为1912年部分省份纺织工人数量统计表。材料可用于证明，当时中国（   ）</w:t>
      </w:r>
    </w:p>
    <w:tbl>
      <w:tblPr>
        <w:tblStyle w:val="4"/>
        <w:tblW w:w="41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5"/>
        <w:gridCol w:w="2415"/>
      </w:tblGrid>
      <w:tr w14:paraId="0031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487E8">
            <w:pPr>
              <w:spacing w:line="360" w:lineRule="auto"/>
              <w:jc w:val="center"/>
              <w:textAlignment w:val="center"/>
              <w:rPr>
                <w:color w:val="000000"/>
              </w:rPr>
            </w:pPr>
            <w:r>
              <w:rPr>
                <w:rFonts w:ascii="宋体" w:hAnsi="宋体" w:eastAsia="宋体" w:cs="宋体"/>
                <w:color w:val="000000"/>
              </w:rPr>
              <w:t>省别</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40CE5D">
            <w:pPr>
              <w:spacing w:line="360" w:lineRule="auto"/>
              <w:jc w:val="center"/>
              <w:textAlignment w:val="center"/>
              <w:rPr>
                <w:color w:val="000000"/>
              </w:rPr>
            </w:pPr>
            <w:r>
              <w:rPr>
                <w:rFonts w:ascii="宋体" w:hAnsi="宋体" w:eastAsia="宋体" w:cs="宋体"/>
                <w:color w:val="000000"/>
              </w:rPr>
              <w:t>工人数量（人）</w:t>
            </w:r>
          </w:p>
        </w:tc>
      </w:tr>
      <w:tr w14:paraId="57D6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3F2772">
            <w:pPr>
              <w:spacing w:line="360" w:lineRule="auto"/>
              <w:jc w:val="center"/>
              <w:textAlignment w:val="center"/>
              <w:rPr>
                <w:color w:val="000000"/>
              </w:rPr>
            </w:pPr>
            <w:r>
              <w:rPr>
                <w:rFonts w:ascii="宋体" w:hAnsi="宋体" w:eastAsia="宋体" w:cs="宋体"/>
                <w:color w:val="000000"/>
              </w:rPr>
              <w:t>直隶</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D117C7">
            <w:pPr>
              <w:spacing w:line="360" w:lineRule="auto"/>
              <w:jc w:val="center"/>
              <w:textAlignment w:val="center"/>
              <w:rPr>
                <w:color w:val="000000"/>
              </w:rPr>
            </w:pPr>
            <w:r>
              <w:rPr>
                <w:rFonts w:ascii="宋体" w:hAnsi="宋体" w:eastAsia="宋体" w:cs="宋体"/>
                <w:color w:val="000000"/>
              </w:rPr>
              <w:t>772</w:t>
            </w:r>
          </w:p>
        </w:tc>
      </w:tr>
      <w:tr w14:paraId="5360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19C6AD">
            <w:pPr>
              <w:spacing w:line="360" w:lineRule="auto"/>
              <w:jc w:val="center"/>
              <w:textAlignment w:val="center"/>
              <w:rPr>
                <w:color w:val="000000"/>
              </w:rPr>
            </w:pPr>
            <w:r>
              <w:rPr>
                <w:rFonts w:ascii="宋体" w:hAnsi="宋体" w:eastAsia="宋体" w:cs="宋体"/>
                <w:color w:val="000000"/>
              </w:rPr>
              <w:t>奉天</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DCCC95">
            <w:pPr>
              <w:spacing w:line="360" w:lineRule="auto"/>
              <w:jc w:val="center"/>
              <w:textAlignment w:val="center"/>
              <w:rPr>
                <w:color w:val="000000"/>
              </w:rPr>
            </w:pPr>
            <w:r>
              <w:rPr>
                <w:rFonts w:ascii="宋体" w:hAnsi="宋体" w:eastAsia="宋体" w:cs="宋体"/>
                <w:color w:val="000000"/>
              </w:rPr>
              <w:t>850</w:t>
            </w:r>
          </w:p>
        </w:tc>
      </w:tr>
      <w:tr w14:paraId="470E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A492DC">
            <w:pPr>
              <w:spacing w:line="360" w:lineRule="auto"/>
              <w:jc w:val="center"/>
              <w:textAlignment w:val="center"/>
              <w:rPr>
                <w:color w:val="000000"/>
              </w:rPr>
            </w:pPr>
            <w:r>
              <w:rPr>
                <w:rFonts w:ascii="宋体" w:hAnsi="宋体" w:eastAsia="宋体" w:cs="宋体"/>
                <w:color w:val="000000"/>
              </w:rPr>
              <w:t>江苏</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F1757A">
            <w:pPr>
              <w:spacing w:line="360" w:lineRule="auto"/>
              <w:jc w:val="center"/>
              <w:textAlignment w:val="center"/>
              <w:rPr>
                <w:color w:val="000000"/>
              </w:rPr>
            </w:pPr>
            <w:r>
              <w:rPr>
                <w:rFonts w:ascii="宋体" w:hAnsi="宋体" w:eastAsia="宋体" w:cs="宋体"/>
                <w:color w:val="000000"/>
              </w:rPr>
              <w:t>35903</w:t>
            </w:r>
          </w:p>
        </w:tc>
      </w:tr>
      <w:tr w14:paraId="4C995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6D298">
            <w:pPr>
              <w:spacing w:line="360" w:lineRule="auto"/>
              <w:jc w:val="center"/>
              <w:textAlignment w:val="center"/>
              <w:rPr>
                <w:color w:val="000000"/>
              </w:rPr>
            </w:pPr>
            <w:r>
              <w:rPr>
                <w:rFonts w:ascii="宋体" w:hAnsi="宋体" w:eastAsia="宋体" w:cs="宋体"/>
                <w:color w:val="000000"/>
              </w:rPr>
              <w:t>浙江</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0C935">
            <w:pPr>
              <w:spacing w:line="360" w:lineRule="auto"/>
              <w:jc w:val="center"/>
              <w:textAlignment w:val="center"/>
              <w:rPr>
                <w:color w:val="000000"/>
              </w:rPr>
            </w:pPr>
            <w:r>
              <w:rPr>
                <w:rFonts w:ascii="宋体" w:hAnsi="宋体" w:eastAsia="宋体" w:cs="宋体"/>
                <w:color w:val="000000"/>
              </w:rPr>
              <w:t>830</w:t>
            </w:r>
          </w:p>
        </w:tc>
      </w:tr>
      <w:tr w14:paraId="6C3A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9CD39">
            <w:pPr>
              <w:spacing w:line="360" w:lineRule="auto"/>
              <w:jc w:val="center"/>
              <w:textAlignment w:val="center"/>
              <w:rPr>
                <w:color w:val="000000"/>
              </w:rPr>
            </w:pPr>
            <w:r>
              <w:rPr>
                <w:rFonts w:ascii="宋体" w:hAnsi="宋体" w:eastAsia="宋体" w:cs="宋体"/>
                <w:color w:val="000000"/>
              </w:rPr>
              <w:t>湖北</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A7FA3F">
            <w:pPr>
              <w:spacing w:line="360" w:lineRule="auto"/>
              <w:jc w:val="center"/>
              <w:textAlignment w:val="center"/>
              <w:rPr>
                <w:color w:val="000000"/>
              </w:rPr>
            </w:pPr>
            <w:r>
              <w:rPr>
                <w:rFonts w:ascii="宋体" w:hAnsi="宋体" w:eastAsia="宋体" w:cs="宋体"/>
                <w:color w:val="000000"/>
              </w:rPr>
              <w:t>10827</w:t>
            </w:r>
          </w:p>
        </w:tc>
      </w:tr>
      <w:tr w14:paraId="2A1C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76D78">
            <w:pPr>
              <w:spacing w:line="360" w:lineRule="auto"/>
              <w:jc w:val="center"/>
              <w:textAlignment w:val="center"/>
              <w:rPr>
                <w:color w:val="000000"/>
              </w:rPr>
            </w:pPr>
            <w:r>
              <w:rPr>
                <w:rFonts w:ascii="宋体" w:hAnsi="宋体" w:eastAsia="宋体" w:cs="宋体"/>
                <w:color w:val="000000"/>
              </w:rPr>
              <w:t>山西</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1E9EE0">
            <w:pPr>
              <w:spacing w:line="360" w:lineRule="auto"/>
              <w:jc w:val="center"/>
              <w:textAlignment w:val="center"/>
              <w:rPr>
                <w:color w:val="000000"/>
              </w:rPr>
            </w:pPr>
            <w:r>
              <w:rPr>
                <w:rFonts w:ascii="宋体" w:hAnsi="宋体" w:eastAsia="宋体" w:cs="宋体"/>
                <w:color w:val="000000"/>
              </w:rPr>
              <w:t>597</w:t>
            </w:r>
          </w:p>
        </w:tc>
      </w:tr>
      <w:tr w14:paraId="54E16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BD694">
            <w:pPr>
              <w:spacing w:line="360" w:lineRule="auto"/>
              <w:jc w:val="center"/>
              <w:textAlignment w:val="center"/>
              <w:rPr>
                <w:color w:val="000000"/>
              </w:rPr>
            </w:pPr>
            <w:r>
              <w:rPr>
                <w:rFonts w:ascii="宋体" w:hAnsi="宋体" w:eastAsia="宋体" w:cs="宋体"/>
                <w:color w:val="000000"/>
              </w:rPr>
              <w:t>四川</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D79EA2">
            <w:pPr>
              <w:spacing w:line="360" w:lineRule="auto"/>
              <w:jc w:val="center"/>
              <w:textAlignment w:val="center"/>
              <w:rPr>
                <w:color w:val="000000"/>
              </w:rPr>
            </w:pPr>
            <w:r>
              <w:rPr>
                <w:rFonts w:ascii="宋体" w:hAnsi="宋体" w:eastAsia="宋体" w:cs="宋体"/>
                <w:color w:val="000000"/>
              </w:rPr>
              <w:t>58</w:t>
            </w:r>
          </w:p>
        </w:tc>
      </w:tr>
      <w:tr w14:paraId="5CD3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59E0ED">
            <w:pPr>
              <w:spacing w:line="360" w:lineRule="auto"/>
              <w:jc w:val="center"/>
              <w:textAlignment w:val="center"/>
              <w:rPr>
                <w:color w:val="000000"/>
              </w:rPr>
            </w:pPr>
            <w:r>
              <w:rPr>
                <w:rFonts w:ascii="宋体" w:hAnsi="宋体" w:eastAsia="宋体" w:cs="宋体"/>
                <w:color w:val="000000"/>
              </w:rPr>
              <w:t>广东</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54B871">
            <w:pPr>
              <w:spacing w:line="360" w:lineRule="auto"/>
              <w:jc w:val="center"/>
              <w:textAlignment w:val="center"/>
              <w:rPr>
                <w:color w:val="000000"/>
              </w:rPr>
            </w:pPr>
            <w:r>
              <w:rPr>
                <w:rFonts w:ascii="宋体" w:hAnsi="宋体" w:eastAsia="宋体" w:cs="宋体"/>
                <w:color w:val="000000"/>
              </w:rPr>
              <w:t>41871</w:t>
            </w:r>
          </w:p>
        </w:tc>
      </w:tr>
      <w:tr w14:paraId="16E57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47D633">
            <w:pPr>
              <w:spacing w:line="360" w:lineRule="auto"/>
              <w:jc w:val="center"/>
              <w:textAlignment w:val="center"/>
              <w:rPr>
                <w:color w:val="000000"/>
              </w:rPr>
            </w:pPr>
            <w:r>
              <w:rPr>
                <w:rFonts w:ascii="宋体" w:hAnsi="宋体" w:eastAsia="宋体" w:cs="宋体"/>
                <w:color w:val="000000"/>
              </w:rPr>
              <w:t>广西</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19834A">
            <w:pPr>
              <w:spacing w:line="360" w:lineRule="auto"/>
              <w:jc w:val="center"/>
              <w:textAlignment w:val="center"/>
              <w:rPr>
                <w:color w:val="000000"/>
              </w:rPr>
            </w:pPr>
            <w:r>
              <w:rPr>
                <w:rFonts w:ascii="宋体" w:hAnsi="宋体" w:eastAsia="宋体" w:cs="宋体"/>
                <w:color w:val="000000"/>
              </w:rPr>
              <w:t>116</w:t>
            </w:r>
          </w:p>
        </w:tc>
      </w:tr>
      <w:tr w14:paraId="547E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13AC9">
            <w:pPr>
              <w:spacing w:line="360" w:lineRule="auto"/>
              <w:jc w:val="center"/>
              <w:textAlignment w:val="center"/>
              <w:rPr>
                <w:color w:val="000000"/>
              </w:rPr>
            </w:pPr>
            <w:r>
              <w:rPr>
                <w:rFonts w:ascii="宋体" w:hAnsi="宋体" w:eastAsia="宋体" w:cs="宋体"/>
                <w:color w:val="000000"/>
              </w:rPr>
              <w:t>贵州</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380D0">
            <w:pPr>
              <w:spacing w:line="360" w:lineRule="auto"/>
              <w:jc w:val="center"/>
              <w:textAlignment w:val="center"/>
              <w:rPr>
                <w:color w:val="000000"/>
              </w:rPr>
            </w:pPr>
            <w:r>
              <w:rPr>
                <w:rFonts w:ascii="宋体" w:hAnsi="宋体" w:eastAsia="宋体" w:cs="宋体"/>
                <w:color w:val="000000"/>
              </w:rPr>
              <w:t>295</w:t>
            </w:r>
          </w:p>
        </w:tc>
      </w:tr>
    </w:tbl>
    <w:p w14:paraId="118C64AD">
      <w:pPr>
        <w:spacing w:line="360" w:lineRule="auto"/>
        <w:jc w:val="both"/>
        <w:textAlignment w:val="center"/>
        <w:rPr>
          <w:color w:val="000000"/>
        </w:rPr>
      </w:pPr>
      <w:r>
        <w:rPr>
          <w:rFonts w:ascii="宋体" w:hAnsi="宋体" w:eastAsia="宋体" w:cs="宋体"/>
          <w:color w:val="000000"/>
        </w:rPr>
        <w:t>注：本表数字系30人以上工厂工人数，且不包括外国工厂工人数。</w:t>
      </w:r>
    </w:p>
    <w:p w14:paraId="72F88BB8">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男耕女织传统阻碍工业进步</w:t>
      </w:r>
      <w:r>
        <w:rPr>
          <w:color w:val="000000"/>
        </w:rPr>
        <w:tab/>
      </w:r>
      <w:r>
        <w:rPr>
          <w:color w:val="000000"/>
        </w:rPr>
        <w:t xml:space="preserve">B. </w:t>
      </w:r>
      <w:r>
        <w:rPr>
          <w:rFonts w:ascii="宋体" w:hAnsi="宋体" w:eastAsia="宋体" w:cs="宋体"/>
          <w:color w:val="000000"/>
        </w:rPr>
        <w:t>民族工业区域分布不平衡</w:t>
      </w:r>
    </w:p>
    <w:p w14:paraId="41EB9CD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民族资本主义经济迅速发展</w:t>
      </w:r>
      <w:r>
        <w:rPr>
          <w:color w:val="000000"/>
        </w:rPr>
        <w:tab/>
      </w:r>
      <w:r>
        <w:rPr>
          <w:color w:val="000000"/>
        </w:rPr>
        <w:t xml:space="preserve">D. </w:t>
      </w:r>
      <w:r>
        <w:rPr>
          <w:rFonts w:ascii="宋体" w:hAnsi="宋体" w:eastAsia="宋体" w:cs="宋体"/>
          <w:color w:val="000000"/>
        </w:rPr>
        <w:t>洋务企业地域性特点明显</w:t>
      </w:r>
    </w:p>
    <w:p w14:paraId="455B8B55">
      <w:pPr>
        <w:spacing w:line="360" w:lineRule="auto"/>
        <w:jc w:val="both"/>
        <w:textAlignment w:val="center"/>
        <w:rPr>
          <w:color w:val="000000"/>
        </w:rPr>
      </w:pPr>
      <w:r>
        <w:rPr>
          <w:color w:val="000000"/>
        </w:rPr>
        <w:t xml:space="preserve">9. </w:t>
      </w:r>
      <w:r>
        <w:rPr>
          <w:rFonts w:ascii="宋体" w:hAnsi="宋体" w:eastAsia="宋体" w:cs="宋体"/>
          <w:color w:val="000000"/>
        </w:rPr>
        <w:t>1923年12月，李大钊在一次演讲中说“一个劳动者不过是一个资本家的千分之一，万分之一……百个劳动者不及一个资本家，那可加到千个，倘使能够再加到万个，终有平衡的可能了”，并展示了如下示意图。在此，李大钊主张（   ）</w:t>
      </w:r>
    </w:p>
    <w:p w14:paraId="28A727CE">
      <w:pPr>
        <w:spacing w:line="360" w:lineRule="auto"/>
        <w:jc w:val="both"/>
        <w:textAlignment w:val="center"/>
        <w:rPr>
          <w:color w:val="000000"/>
        </w:rPr>
      </w:pPr>
      <w:r>
        <w:rPr>
          <w:color w:val="000000"/>
        </w:rPr>
        <w:drawing>
          <wp:inline distT="0" distB="0" distL="114300" distR="114300">
            <wp:extent cx="4943475" cy="1876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943475" cy="1876425"/>
                    </a:xfrm>
                    <a:prstGeom prst="rect">
                      <a:avLst/>
                    </a:prstGeom>
                  </pic:spPr>
                </pic:pic>
              </a:graphicData>
            </a:graphic>
          </wp:inline>
        </w:drawing>
      </w:r>
    </w:p>
    <w:p w14:paraId="40F50A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建立革命统一战线</w:t>
      </w:r>
      <w:r>
        <w:rPr>
          <w:color w:val="000000"/>
        </w:rPr>
        <w:tab/>
      </w:r>
      <w:r>
        <w:rPr>
          <w:color w:val="000000"/>
        </w:rPr>
        <w:t xml:space="preserve">B. </w:t>
      </w:r>
      <w:r>
        <w:rPr>
          <w:rFonts w:ascii="宋体" w:hAnsi="宋体" w:eastAsia="宋体" w:cs="宋体"/>
          <w:color w:val="000000"/>
        </w:rPr>
        <w:t>改良现有社会制度</w:t>
      </w:r>
    </w:p>
    <w:p w14:paraId="695754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推翻资产阶级统治</w:t>
      </w:r>
      <w:r>
        <w:rPr>
          <w:color w:val="000000"/>
        </w:rPr>
        <w:tab/>
      </w:r>
      <w:r>
        <w:rPr>
          <w:color w:val="000000"/>
        </w:rPr>
        <w:t xml:space="preserve">D. </w:t>
      </w:r>
      <w:r>
        <w:rPr>
          <w:rFonts w:ascii="宋体" w:hAnsi="宋体" w:eastAsia="宋体" w:cs="宋体"/>
          <w:color w:val="000000"/>
        </w:rPr>
        <w:t>加强工人阶级团结</w:t>
      </w:r>
    </w:p>
    <w:p w14:paraId="61AC965B">
      <w:pPr>
        <w:spacing w:line="360" w:lineRule="auto"/>
        <w:jc w:val="both"/>
        <w:textAlignment w:val="center"/>
        <w:rPr>
          <w:color w:val="000000"/>
        </w:rPr>
      </w:pPr>
      <w:r>
        <w:rPr>
          <w:color w:val="000000"/>
        </w:rPr>
        <w:t xml:space="preserve">10. </w:t>
      </w:r>
      <w:r>
        <w:rPr>
          <w:rFonts w:ascii="宋体" w:hAnsi="宋体" w:eastAsia="宋体" w:cs="宋体"/>
          <w:color w:val="000000"/>
        </w:rPr>
        <w:t>下图所示年画描绘了新民主主义革命时期的某一历史场景，并题有对联：“想当年，地主掌权，吃喝穷人血肉，苦害小户，缺吃缺用缺衣裳；到如今，农民翻身，清算粮户家底，砍倒大树，分地分房分财宝。”该年画反映的历史事件（   ）</w:t>
      </w:r>
    </w:p>
    <w:p w14:paraId="4A1E1A71">
      <w:pPr>
        <w:spacing w:line="360" w:lineRule="auto"/>
        <w:jc w:val="both"/>
        <w:textAlignment w:val="center"/>
        <w:rPr>
          <w:color w:val="000000"/>
        </w:rPr>
      </w:pPr>
      <w:r>
        <w:rPr>
          <w:color w:val="000000"/>
        </w:rPr>
        <w:drawing>
          <wp:inline distT="0" distB="0" distL="114300" distR="114300">
            <wp:extent cx="3162300" cy="4438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162300" cy="4438650"/>
                    </a:xfrm>
                    <a:prstGeom prst="rect">
                      <a:avLst/>
                    </a:prstGeom>
                  </pic:spPr>
                </pic:pic>
              </a:graphicData>
            </a:graphic>
          </wp:inline>
        </w:drawing>
      </w:r>
    </w:p>
    <w:p w14:paraId="04B712F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实现了耕者有其田</w:t>
      </w:r>
      <w:r>
        <w:rPr>
          <w:color w:val="000000"/>
        </w:rPr>
        <w:tab/>
      </w:r>
      <w:r>
        <w:rPr>
          <w:color w:val="000000"/>
        </w:rPr>
        <w:t xml:space="preserve">B. </w:t>
      </w:r>
      <w:r>
        <w:rPr>
          <w:rFonts w:ascii="宋体" w:hAnsi="宋体" w:eastAsia="宋体" w:cs="宋体"/>
          <w:color w:val="000000"/>
        </w:rPr>
        <w:t>揭开了工农武装割据序幕</w:t>
      </w:r>
    </w:p>
    <w:p w14:paraId="440B402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废除了土地私有制</w:t>
      </w:r>
      <w:r>
        <w:rPr>
          <w:color w:val="000000"/>
        </w:rPr>
        <w:tab/>
      </w:r>
      <w:r>
        <w:rPr>
          <w:color w:val="000000"/>
        </w:rPr>
        <w:t xml:space="preserve">D. </w:t>
      </w:r>
      <w:r>
        <w:rPr>
          <w:rFonts w:ascii="宋体" w:hAnsi="宋体" w:eastAsia="宋体" w:cs="宋体"/>
          <w:color w:val="000000"/>
        </w:rPr>
        <w:t>配合了抗日民主政权建设</w:t>
      </w:r>
    </w:p>
    <w:p w14:paraId="0A35F19A">
      <w:pPr>
        <w:spacing w:line="360" w:lineRule="auto"/>
        <w:jc w:val="both"/>
        <w:textAlignment w:val="center"/>
        <w:rPr>
          <w:color w:val="000000"/>
        </w:rPr>
      </w:pPr>
      <w:r>
        <w:rPr>
          <w:color w:val="000000"/>
        </w:rPr>
        <w:t xml:space="preserve">11. </w:t>
      </w:r>
      <w:r>
        <w:rPr>
          <w:rFonts w:ascii="宋体" w:hAnsi="宋体" w:eastAsia="宋体" w:cs="宋体"/>
          <w:color w:val="000000"/>
        </w:rPr>
        <w:t>中华人民共和国成立伊始，各地国营粮食公司即开始在市场上积极开展收购工作。国家准备了充足资金和大量布匹向农民购粮、换粮，并将所收粮食及时运到各大城市。上述举措主要是为了（   ）</w:t>
      </w:r>
    </w:p>
    <w:p w14:paraId="442AF8A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支持工业建设</w:t>
      </w:r>
      <w:r>
        <w:rPr>
          <w:color w:val="000000"/>
        </w:rPr>
        <w:tab/>
      </w:r>
      <w:r>
        <w:rPr>
          <w:color w:val="000000"/>
        </w:rPr>
        <w:t xml:space="preserve">B. </w:t>
      </w:r>
      <w:r>
        <w:rPr>
          <w:rFonts w:ascii="宋体" w:hAnsi="宋体" w:eastAsia="宋体" w:cs="宋体"/>
          <w:color w:val="000000"/>
        </w:rPr>
        <w:t>统一物资管理</w:t>
      </w:r>
    </w:p>
    <w:p w14:paraId="5AF16CB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稳定市场物价</w:t>
      </w:r>
      <w:r>
        <w:rPr>
          <w:color w:val="000000"/>
        </w:rPr>
        <w:tab/>
      </w:r>
      <w:r>
        <w:rPr>
          <w:color w:val="000000"/>
        </w:rPr>
        <w:t xml:space="preserve">D. </w:t>
      </w:r>
      <w:r>
        <w:rPr>
          <w:rFonts w:ascii="宋体" w:hAnsi="宋体" w:eastAsia="宋体" w:cs="宋体"/>
          <w:color w:val="000000"/>
        </w:rPr>
        <w:t>实施计划经济</w:t>
      </w:r>
    </w:p>
    <w:p w14:paraId="4912D5D8">
      <w:pPr>
        <w:spacing w:line="360" w:lineRule="auto"/>
        <w:jc w:val="both"/>
        <w:textAlignment w:val="center"/>
        <w:rPr>
          <w:color w:val="000000"/>
        </w:rPr>
      </w:pPr>
      <w:r>
        <w:rPr>
          <w:color w:val="000000"/>
        </w:rPr>
        <w:t xml:space="preserve">12. </w:t>
      </w:r>
      <w:r>
        <w:rPr>
          <w:rFonts w:ascii="宋体" w:hAnsi="宋体" w:eastAsia="宋体" w:cs="宋体"/>
          <w:color w:val="000000"/>
        </w:rPr>
        <w:t>下图</w:t>
      </w:r>
      <w:r>
        <w:rPr>
          <w:rFonts w:ascii="宋体" w:hAnsi="宋体" w:eastAsia="宋体" w:cs="宋体"/>
          <w:color w:val="000000"/>
          <w:position w:val="0"/>
        </w:rPr>
        <w:drawing>
          <wp:inline distT="0" distB="0" distL="114300" distR="114300">
            <wp:extent cx="158750" cy="190500"/>
            <wp:effectExtent l="0" t="0" r="1270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古代两河流域化解冲突主要模式示意图。据图可知，古代两河流域（   ）</w:t>
      </w:r>
    </w:p>
    <w:p w14:paraId="610969C7">
      <w:pPr>
        <w:spacing w:line="360" w:lineRule="auto"/>
        <w:jc w:val="both"/>
        <w:textAlignment w:val="center"/>
        <w:rPr>
          <w:color w:val="000000"/>
        </w:rPr>
      </w:pPr>
      <w:r>
        <w:rPr>
          <w:color w:val="000000"/>
        </w:rPr>
        <w:drawing>
          <wp:inline distT="0" distB="0" distL="114300" distR="114300">
            <wp:extent cx="4905375" cy="14859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905375" cy="1485900"/>
                    </a:xfrm>
                    <a:prstGeom prst="rect">
                      <a:avLst/>
                    </a:prstGeom>
                  </pic:spPr>
                </pic:pic>
              </a:graphicData>
            </a:graphic>
          </wp:inline>
        </w:drawing>
      </w:r>
    </w:p>
    <w:p w14:paraId="1452C31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居民法律意识浓厚</w:t>
      </w:r>
      <w:r>
        <w:rPr>
          <w:color w:val="000000"/>
        </w:rPr>
        <w:tab/>
      </w:r>
      <w:r>
        <w:rPr>
          <w:color w:val="000000"/>
        </w:rPr>
        <w:t xml:space="preserve">B. </w:t>
      </w:r>
      <w:r>
        <w:rPr>
          <w:rFonts w:ascii="宋体" w:hAnsi="宋体" w:eastAsia="宋体" w:cs="宋体"/>
          <w:color w:val="000000"/>
        </w:rPr>
        <w:t>君权神授观念强烈</w:t>
      </w:r>
    </w:p>
    <w:p w14:paraId="7D93502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君主专制特征显著</w:t>
      </w:r>
      <w:r>
        <w:rPr>
          <w:color w:val="000000"/>
        </w:rPr>
        <w:tab/>
      </w:r>
      <w:r>
        <w:rPr>
          <w:color w:val="000000"/>
        </w:rPr>
        <w:t xml:space="preserve">D. </w:t>
      </w:r>
      <w:r>
        <w:rPr>
          <w:rFonts w:ascii="宋体" w:hAnsi="宋体" w:eastAsia="宋体" w:cs="宋体"/>
          <w:color w:val="000000"/>
        </w:rPr>
        <w:t>纠纷解决机制多元</w:t>
      </w:r>
    </w:p>
    <w:p w14:paraId="48743D06">
      <w:pPr>
        <w:spacing w:line="360" w:lineRule="auto"/>
        <w:jc w:val="both"/>
        <w:textAlignment w:val="center"/>
        <w:rPr>
          <w:color w:val="000000"/>
        </w:rPr>
      </w:pPr>
      <w:r>
        <w:rPr>
          <w:color w:val="000000"/>
        </w:rPr>
        <w:t xml:space="preserve">13. </w:t>
      </w:r>
      <w:r>
        <w:rPr>
          <w:rFonts w:ascii="宋体" w:hAnsi="宋体" w:eastAsia="宋体" w:cs="宋体"/>
          <w:color w:val="000000"/>
        </w:rPr>
        <w:t>以下是对新航路开辟后某国家的描述：符合下述全部描述的是（   ）</w:t>
      </w:r>
    </w:p>
    <w:p w14:paraId="3C5A5AB9">
      <w:pPr>
        <w:spacing w:line="360" w:lineRule="auto"/>
        <w:jc w:val="both"/>
        <w:textAlignment w:val="center"/>
        <w:rPr>
          <w:color w:val="000000"/>
        </w:rPr>
      </w:pPr>
      <w:r>
        <w:rPr>
          <w:rFonts w:ascii="宋体" w:hAnsi="宋体" w:eastAsia="宋体" w:cs="宋体"/>
          <w:color w:val="000000"/>
        </w:rPr>
        <w:t>①商人和水手正在全世界积极扩展它的经济领域</w:t>
      </w:r>
    </w:p>
    <w:p w14:paraId="41C4F352">
      <w:pPr>
        <w:spacing w:line="360" w:lineRule="auto"/>
        <w:jc w:val="both"/>
        <w:textAlignment w:val="center"/>
        <w:rPr>
          <w:color w:val="000000"/>
        </w:rPr>
      </w:pPr>
      <w:r>
        <w:rPr>
          <w:rFonts w:ascii="宋体" w:hAnsi="宋体" w:eastAsia="宋体" w:cs="宋体"/>
          <w:color w:val="000000"/>
        </w:rPr>
        <w:t>②创立东印度公司，授予其从好望角到麦哲伦海峡的贸易垄断权</w:t>
      </w:r>
    </w:p>
    <w:p w14:paraId="4A4AF6DD">
      <w:pPr>
        <w:spacing w:line="360" w:lineRule="auto"/>
        <w:jc w:val="both"/>
        <w:textAlignment w:val="center"/>
        <w:rPr>
          <w:color w:val="000000"/>
        </w:rPr>
      </w:pPr>
      <w:r>
        <w:rPr>
          <w:rFonts w:ascii="宋体" w:hAnsi="宋体" w:eastAsia="宋体" w:cs="宋体"/>
          <w:color w:val="000000"/>
        </w:rPr>
        <w:t>③在北美洲建有殖民地，首府是新阿姆斯特丹</w:t>
      </w:r>
    </w:p>
    <w:p w14:paraId="1D9B30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15世纪的葡萄牙</w:t>
      </w:r>
      <w:r>
        <w:rPr>
          <w:color w:val="000000"/>
        </w:rPr>
        <w:tab/>
      </w:r>
      <w:r>
        <w:rPr>
          <w:color w:val="000000"/>
        </w:rPr>
        <w:t xml:space="preserve">B. </w:t>
      </w:r>
      <w:r>
        <w:rPr>
          <w:rFonts w:ascii="宋体" w:hAnsi="宋体" w:eastAsia="宋体" w:cs="宋体"/>
          <w:color w:val="000000"/>
        </w:rPr>
        <w:t>17世纪的荷兰</w:t>
      </w:r>
    </w:p>
    <w:p w14:paraId="0689B0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16世纪的西班牙</w:t>
      </w:r>
      <w:r>
        <w:rPr>
          <w:color w:val="000000"/>
        </w:rPr>
        <w:tab/>
      </w:r>
      <w:r>
        <w:rPr>
          <w:color w:val="000000"/>
        </w:rPr>
        <w:t xml:space="preserve">D. </w:t>
      </w:r>
      <w:r>
        <w:rPr>
          <w:rFonts w:ascii="宋体" w:hAnsi="宋体" w:eastAsia="宋体" w:cs="宋体"/>
          <w:color w:val="000000"/>
        </w:rPr>
        <w:t>18世纪的英国</w:t>
      </w:r>
    </w:p>
    <w:p w14:paraId="532F8F82">
      <w:pPr>
        <w:spacing w:line="360" w:lineRule="auto"/>
        <w:jc w:val="both"/>
        <w:textAlignment w:val="center"/>
        <w:rPr>
          <w:color w:val="000000"/>
        </w:rPr>
      </w:pPr>
      <w:r>
        <w:rPr>
          <w:color w:val="000000"/>
        </w:rPr>
        <w:t xml:space="preserve">14. </w:t>
      </w:r>
      <w:r>
        <w:rPr>
          <w:rFonts w:ascii="宋体" w:hAnsi="宋体" w:eastAsia="宋体" w:cs="宋体"/>
          <w:color w:val="000000"/>
        </w:rPr>
        <w:t>19世纪，英国伦敦大多数生活垃圾都有相应的市场用途（如表），对此，有学者指出，“1800年后，随着工业化、城市化和人口增长……，垃圾被赋予了回收利用的新意义”。这主要表明，当时伦敦（   ）</w:t>
      </w:r>
    </w:p>
    <w:tbl>
      <w:tblPr>
        <w:tblStyle w:val="4"/>
        <w:tblW w:w="3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70"/>
        <w:gridCol w:w="2310"/>
      </w:tblGrid>
      <w:tr w14:paraId="3A296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25AB7B">
            <w:pPr>
              <w:spacing w:line="360" w:lineRule="auto"/>
              <w:jc w:val="both"/>
              <w:textAlignment w:val="center"/>
              <w:rPr>
                <w:color w:val="000000"/>
              </w:rPr>
            </w:pPr>
            <w:r>
              <w:rPr>
                <w:rFonts w:ascii="宋体" w:hAnsi="宋体" w:eastAsia="宋体" w:cs="宋体"/>
                <w:color w:val="000000"/>
              </w:rPr>
              <w:t>垃圾种类</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370335">
            <w:pPr>
              <w:spacing w:line="360" w:lineRule="auto"/>
              <w:jc w:val="both"/>
              <w:textAlignment w:val="center"/>
              <w:rPr>
                <w:color w:val="000000"/>
              </w:rPr>
            </w:pPr>
            <w:r>
              <w:rPr>
                <w:rFonts w:ascii="宋体" w:hAnsi="宋体" w:eastAsia="宋体" w:cs="宋体"/>
                <w:color w:val="000000"/>
              </w:rPr>
              <w:t>市场用途</w:t>
            </w:r>
          </w:p>
        </w:tc>
      </w:tr>
      <w:tr w14:paraId="63A90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3B67B5">
            <w:pPr>
              <w:spacing w:line="360" w:lineRule="auto"/>
              <w:jc w:val="both"/>
              <w:textAlignment w:val="center"/>
              <w:rPr>
                <w:color w:val="000000"/>
              </w:rPr>
            </w:pPr>
            <w:r>
              <w:rPr>
                <w:rFonts w:ascii="宋体" w:hAnsi="宋体" w:eastAsia="宋体" w:cs="宋体"/>
                <w:color w:val="000000"/>
              </w:rPr>
              <w:t>煤灰、煤渣</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AAF42">
            <w:pPr>
              <w:spacing w:line="360" w:lineRule="auto"/>
              <w:jc w:val="both"/>
              <w:textAlignment w:val="center"/>
              <w:rPr>
                <w:color w:val="000000"/>
              </w:rPr>
            </w:pPr>
            <w:r>
              <w:rPr>
                <w:rFonts w:ascii="宋体" w:hAnsi="宋体" w:eastAsia="宋体" w:cs="宋体"/>
                <w:color w:val="000000"/>
              </w:rPr>
              <w:t>制砖、农肥</w:t>
            </w:r>
          </w:p>
        </w:tc>
      </w:tr>
      <w:tr w14:paraId="2ECF3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3D0072">
            <w:pPr>
              <w:spacing w:line="360" w:lineRule="auto"/>
              <w:jc w:val="both"/>
              <w:textAlignment w:val="center"/>
              <w:rPr>
                <w:color w:val="000000"/>
              </w:rPr>
            </w:pPr>
            <w:r>
              <w:rPr>
                <w:rFonts w:ascii="宋体" w:hAnsi="宋体" w:eastAsia="宋体" w:cs="宋体"/>
                <w:color w:val="000000"/>
              </w:rPr>
              <w:t>破布、碎布</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3318E4">
            <w:pPr>
              <w:spacing w:line="360" w:lineRule="auto"/>
              <w:jc w:val="both"/>
              <w:textAlignment w:val="center"/>
              <w:rPr>
                <w:color w:val="000000"/>
              </w:rPr>
            </w:pPr>
            <w:r>
              <w:rPr>
                <w:rFonts w:ascii="宋体" w:hAnsi="宋体" w:eastAsia="宋体" w:cs="宋体"/>
                <w:color w:val="000000"/>
              </w:rPr>
              <w:t>造纸、制衣帽</w:t>
            </w:r>
          </w:p>
        </w:tc>
      </w:tr>
      <w:tr w14:paraId="3B666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F513B6">
            <w:pPr>
              <w:spacing w:line="360" w:lineRule="auto"/>
              <w:jc w:val="both"/>
              <w:textAlignment w:val="center"/>
              <w:rPr>
                <w:color w:val="000000"/>
              </w:rPr>
            </w:pPr>
            <w:r>
              <w:rPr>
                <w:rFonts w:ascii="宋体" w:hAnsi="宋体" w:eastAsia="宋体" w:cs="宋体"/>
                <w:color w:val="000000"/>
              </w:rPr>
              <w:t>碎瓷器</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FF016">
            <w:pPr>
              <w:spacing w:line="360" w:lineRule="auto"/>
              <w:jc w:val="both"/>
              <w:textAlignment w:val="center"/>
              <w:rPr>
                <w:color w:val="000000"/>
              </w:rPr>
            </w:pPr>
            <w:r>
              <w:rPr>
                <w:rFonts w:ascii="宋体" w:hAnsi="宋体" w:eastAsia="宋体" w:cs="宋体"/>
                <w:color w:val="000000"/>
              </w:rPr>
              <w:t>建筑、铺路</w:t>
            </w:r>
          </w:p>
        </w:tc>
      </w:tr>
      <w:tr w14:paraId="6165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7138BF">
            <w:pPr>
              <w:spacing w:line="360" w:lineRule="auto"/>
              <w:jc w:val="both"/>
              <w:textAlignment w:val="center"/>
              <w:rPr>
                <w:color w:val="000000"/>
              </w:rPr>
            </w:pPr>
            <w:r>
              <w:rPr>
                <w:rFonts w:ascii="宋体" w:hAnsi="宋体" w:eastAsia="宋体" w:cs="宋体"/>
                <w:color w:val="000000"/>
              </w:rPr>
              <w:t>厨余垃圾</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EAD47F">
            <w:pPr>
              <w:spacing w:line="360" w:lineRule="auto"/>
              <w:jc w:val="both"/>
              <w:textAlignment w:val="center"/>
              <w:rPr>
                <w:color w:val="000000"/>
              </w:rPr>
            </w:pPr>
            <w:r>
              <w:rPr>
                <w:rFonts w:ascii="宋体" w:hAnsi="宋体" w:eastAsia="宋体" w:cs="宋体"/>
                <w:color w:val="000000"/>
              </w:rPr>
              <w:t>农肥</w:t>
            </w:r>
          </w:p>
        </w:tc>
      </w:tr>
      <w:tr w14:paraId="69F5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E8CFAC">
            <w:pPr>
              <w:spacing w:line="360" w:lineRule="auto"/>
              <w:jc w:val="both"/>
              <w:textAlignment w:val="center"/>
              <w:rPr>
                <w:color w:val="000000"/>
              </w:rPr>
            </w:pPr>
            <w:r>
              <w:rPr>
                <w:rFonts w:ascii="宋体" w:hAnsi="宋体" w:eastAsia="宋体" w:cs="宋体"/>
                <w:color w:val="000000"/>
              </w:rPr>
              <w:t>各类破旧用品</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C20E4">
            <w:pPr>
              <w:spacing w:line="360" w:lineRule="auto"/>
              <w:jc w:val="both"/>
              <w:textAlignment w:val="center"/>
              <w:rPr>
                <w:color w:val="000000"/>
              </w:rPr>
            </w:pPr>
            <w:r>
              <w:rPr>
                <w:rFonts w:ascii="宋体" w:hAnsi="宋体" w:eastAsia="宋体" w:cs="宋体"/>
                <w:color w:val="000000"/>
              </w:rPr>
              <w:t>出售给对应废品回收商</w:t>
            </w:r>
          </w:p>
        </w:tc>
      </w:tr>
    </w:tbl>
    <w:p w14:paraId="44E0FE0D">
      <w:pPr>
        <w:spacing w:line="360" w:lineRule="auto"/>
        <w:jc w:val="both"/>
        <w:textAlignment w:val="center"/>
        <w:rPr>
          <w:color w:val="000000"/>
        </w:rPr>
      </w:pPr>
    </w:p>
    <w:p w14:paraId="1345BA6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资源的利用效益得到提高</w:t>
      </w:r>
      <w:r>
        <w:rPr>
          <w:color w:val="000000"/>
        </w:rPr>
        <w:tab/>
      </w:r>
      <w:r>
        <w:rPr>
          <w:color w:val="000000"/>
        </w:rPr>
        <w:t xml:space="preserve">B. </w:t>
      </w:r>
      <w:r>
        <w:rPr>
          <w:rFonts w:ascii="宋体" w:hAnsi="宋体" w:eastAsia="宋体" w:cs="宋体"/>
          <w:color w:val="000000"/>
        </w:rPr>
        <w:t>环境污染问题得以解决</w:t>
      </w:r>
    </w:p>
    <w:p w14:paraId="009A7CF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基础设施建设臻于完善</w:t>
      </w:r>
      <w:r>
        <w:rPr>
          <w:color w:val="000000"/>
        </w:rPr>
        <w:tab/>
      </w:r>
      <w:r>
        <w:rPr>
          <w:color w:val="000000"/>
        </w:rPr>
        <w:t xml:space="preserve">D. </w:t>
      </w:r>
      <w:r>
        <w:rPr>
          <w:rFonts w:ascii="宋体" w:hAnsi="宋体" w:eastAsia="宋体" w:cs="宋体"/>
          <w:color w:val="000000"/>
        </w:rPr>
        <w:t>社会贫富差距不断扩大</w:t>
      </w:r>
    </w:p>
    <w:p w14:paraId="78B00EF1">
      <w:pPr>
        <w:spacing w:line="360" w:lineRule="auto"/>
        <w:jc w:val="both"/>
        <w:textAlignment w:val="center"/>
        <w:rPr>
          <w:color w:val="000000"/>
        </w:rPr>
      </w:pPr>
      <w:r>
        <w:rPr>
          <w:color w:val="000000"/>
        </w:rPr>
        <w:t xml:space="preserve">15. </w:t>
      </w:r>
      <w:r>
        <w:rPr>
          <w:rFonts w:ascii="宋体" w:hAnsi="宋体" w:eastAsia="宋体" w:cs="宋体"/>
          <w:color w:val="000000"/>
        </w:rPr>
        <w:t>苏俄曾发布指令规定：“农业合作社……有权在国内出售和交换自己生产的以及本社社员生产的农产品，拥有必需的农具和材料，开办加工和销售农产品的作坊、工厂以及其他经济企业。”据此可知，当时苏俄正在推行（   ）</w:t>
      </w:r>
    </w:p>
    <w:p w14:paraId="3B42335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农业集体化</w:t>
      </w:r>
      <w:r>
        <w:rPr>
          <w:color w:val="000000"/>
        </w:rPr>
        <w:tab/>
      </w:r>
      <w:r>
        <w:rPr>
          <w:color w:val="000000"/>
        </w:rPr>
        <w:t xml:space="preserve">B. </w:t>
      </w:r>
      <w:r>
        <w:rPr>
          <w:rFonts w:ascii="宋体" w:hAnsi="宋体" w:eastAsia="宋体" w:cs="宋体"/>
          <w:color w:val="000000"/>
        </w:rPr>
        <w:t>战时共产主义政策</w:t>
      </w:r>
    </w:p>
    <w:p w14:paraId="5ECA38CD">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390640555" name="图片 390640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640555" name="图片 39064055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新经济政策</w:t>
      </w:r>
      <w:r>
        <w:rPr>
          <w:color w:val="000000"/>
        </w:rPr>
        <w:tab/>
      </w:r>
      <w:r>
        <w:rPr>
          <w:color w:val="000000"/>
        </w:rPr>
        <w:t xml:space="preserve">D. </w:t>
      </w:r>
      <w:r>
        <w:rPr>
          <w:rFonts w:ascii="宋体" w:hAnsi="宋体" w:eastAsia="宋体" w:cs="宋体"/>
          <w:color w:val="000000"/>
        </w:rPr>
        <w:t>“新经济体制”改革</w:t>
      </w:r>
    </w:p>
    <w:p w14:paraId="43CA79D9">
      <w:pPr>
        <w:spacing w:line="360" w:lineRule="auto"/>
        <w:jc w:val="both"/>
        <w:textAlignment w:val="center"/>
        <w:rPr>
          <w:color w:val="000000"/>
        </w:rPr>
      </w:pPr>
      <w:r>
        <w:rPr>
          <w:color w:val="000000"/>
        </w:rPr>
        <w:t xml:space="preserve">16. </w:t>
      </w:r>
      <w:r>
        <w:rPr>
          <w:rFonts w:ascii="宋体" w:hAnsi="宋体" w:eastAsia="宋体" w:cs="宋体"/>
          <w:color w:val="000000"/>
        </w:rPr>
        <w:t>1961年，美国为解决国际收支问题，迫使西德与之达成协议，由西德增加从美国购进武器的数量，并使用美国在西欧的供应线、仓库和维修设备，直到足以抵偿1961年和1962年美国驻军西德所需的美元费用。美国与其他北约国家也进行了类似的谈判。这主要反映出（   ）</w:t>
      </w:r>
    </w:p>
    <w:p w14:paraId="362A976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美苏关系相对缓和</w:t>
      </w:r>
      <w:r>
        <w:rPr>
          <w:color w:val="000000"/>
        </w:rPr>
        <w:tab/>
      </w:r>
      <w:r>
        <w:rPr>
          <w:color w:val="000000"/>
        </w:rPr>
        <w:t xml:space="preserve">B. </w:t>
      </w:r>
      <w:r>
        <w:rPr>
          <w:rFonts w:ascii="宋体" w:hAnsi="宋体" w:eastAsia="宋体" w:cs="宋体"/>
          <w:color w:val="000000"/>
        </w:rPr>
        <w:t>世界多极化趋势进一步加强</w:t>
      </w:r>
    </w:p>
    <w:p w14:paraId="7137283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西方阵营逐渐分化</w:t>
      </w:r>
      <w:r>
        <w:rPr>
          <w:color w:val="000000"/>
        </w:rPr>
        <w:tab/>
      </w:r>
      <w:r>
        <w:rPr>
          <w:color w:val="000000"/>
        </w:rPr>
        <w:t xml:space="preserve">D. </w:t>
      </w:r>
      <w:r>
        <w:rPr>
          <w:rFonts w:ascii="宋体" w:hAnsi="宋体" w:eastAsia="宋体" w:cs="宋体"/>
          <w:color w:val="000000"/>
        </w:rPr>
        <w:t>美国竭力维护经济霸主地位</w:t>
      </w:r>
    </w:p>
    <w:p w14:paraId="132AB09D">
      <w:pPr>
        <w:spacing w:line="360" w:lineRule="auto"/>
        <w:jc w:val="both"/>
        <w:textAlignment w:val="center"/>
        <w:rPr>
          <w:color w:val="000000"/>
        </w:rPr>
      </w:pPr>
      <w:r>
        <w:rPr>
          <w:rFonts w:ascii="宋体" w:hAnsi="宋体" w:eastAsia="宋体" w:cs="宋体"/>
          <w:b/>
          <w:color w:val="000000"/>
          <w:sz w:val="24"/>
        </w:rPr>
        <w:t>二、非选择题：本题共4题，共52分。</w:t>
      </w:r>
    </w:p>
    <w:p w14:paraId="516ACF58">
      <w:pPr>
        <w:spacing w:line="360" w:lineRule="auto"/>
        <w:jc w:val="both"/>
        <w:textAlignment w:val="center"/>
        <w:rPr>
          <w:color w:val="000000"/>
        </w:rPr>
      </w:pPr>
      <w:r>
        <w:rPr>
          <w:color w:val="000000"/>
        </w:rPr>
        <w:t xml:space="preserve">17. </w:t>
      </w:r>
      <w:r>
        <w:rPr>
          <w:rFonts w:ascii="宋体" w:hAnsi="宋体" w:eastAsia="宋体" w:cs="宋体"/>
          <w:color w:val="000000"/>
        </w:rPr>
        <w:t>阅读材料，完成下列要求。</w:t>
      </w:r>
    </w:p>
    <w:p w14:paraId="45294AEF">
      <w:pPr>
        <w:spacing w:line="360" w:lineRule="auto"/>
        <w:ind w:firstLine="420"/>
        <w:jc w:val="both"/>
        <w:textAlignment w:val="center"/>
        <w:rPr>
          <w:color w:val="000000"/>
        </w:rPr>
      </w:pPr>
      <w:r>
        <w:rPr>
          <w:rFonts w:ascii="楷体" w:hAnsi="楷体" w:eastAsia="楷体" w:cs="楷体"/>
          <w:color w:val="000000"/>
        </w:rPr>
        <w:t>材料  （诸县令）所管之户，量其资产，类其强弱，定为九等。其户皆三年一定，以入籍帐。若五九（谓十九、四十九、五十九、七十九、八十九）、三疾（谓残疾、废疾、笃疾）及中、丁多少，贫富强弱，虫霜旱涝，年收耗实，过貌形状及差科簿，皆亲自注定，务均齐焉。若应收授之田，皆起十月，里正勘造簿历；十一月，县令亲自给授，十二月内毕。至于课役之先后，诉讼之曲直，必尽其情理。每岁季冬之月，行乡饮酒之礼，六十已上坐堂上，五十已下立侍于堂下，使人知尊卑长幼之节。</w:t>
      </w:r>
    </w:p>
    <w:p w14:paraId="4767106B">
      <w:pPr>
        <w:spacing w:line="360" w:lineRule="auto"/>
        <w:ind w:firstLine="420"/>
        <w:jc w:val="right"/>
        <w:textAlignment w:val="center"/>
        <w:rPr>
          <w:color w:val="000000"/>
        </w:rPr>
      </w:pPr>
      <w:r>
        <w:rPr>
          <w:rFonts w:ascii="楷体" w:hAnsi="楷体" w:eastAsia="楷体" w:cs="楷体"/>
          <w:color w:val="000000"/>
        </w:rPr>
        <w:t>——摘自《唐六典》</w:t>
      </w:r>
    </w:p>
    <w:p w14:paraId="045ED44E">
      <w:pPr>
        <w:spacing w:line="360" w:lineRule="auto"/>
        <w:jc w:val="left"/>
        <w:textAlignment w:val="center"/>
        <w:rPr>
          <w:color w:val="000000"/>
        </w:rPr>
      </w:pPr>
      <w:r>
        <w:rPr>
          <w:color w:val="000000"/>
        </w:rPr>
        <w:t>（1）</w:t>
      </w:r>
      <w:r>
        <w:rPr>
          <w:rFonts w:ascii="宋体" w:hAnsi="宋体" w:eastAsia="宋体" w:cs="宋体"/>
          <w:color w:val="000000"/>
        </w:rPr>
        <w:t>根据材料，概括唐代县级官府管辖的主要事务。</w:t>
      </w:r>
    </w:p>
    <w:p w14:paraId="71344E87">
      <w:pPr>
        <w:spacing w:line="360" w:lineRule="auto"/>
        <w:jc w:val="left"/>
        <w:textAlignment w:val="center"/>
        <w:rPr>
          <w:color w:val="000000"/>
        </w:rPr>
      </w:pPr>
      <w:r>
        <w:rPr>
          <w:color w:val="000000"/>
        </w:rPr>
        <w:t>（2）</w:t>
      </w:r>
      <w:r>
        <w:rPr>
          <w:rFonts w:ascii="宋体" w:hAnsi="宋体" w:eastAsia="宋体" w:cs="宋体"/>
          <w:color w:val="000000"/>
        </w:rPr>
        <w:t>任选上述某项事务，结合所学知识，指出唐代与之相关的一项制度或措施，并简析其影响。</w:t>
      </w:r>
    </w:p>
    <w:p w14:paraId="437A4C7C">
      <w:pPr>
        <w:spacing w:line="360" w:lineRule="auto"/>
        <w:jc w:val="both"/>
        <w:textAlignment w:val="center"/>
        <w:rPr>
          <w:color w:val="000000"/>
        </w:rPr>
      </w:pPr>
      <w:r>
        <w:rPr>
          <w:color w:val="000000"/>
        </w:rPr>
        <w:t xml:space="preserve">18. </w:t>
      </w:r>
      <w:r>
        <w:rPr>
          <w:rFonts w:ascii="宋体" w:hAnsi="宋体" w:eastAsia="宋体" w:cs="宋体"/>
          <w:color w:val="000000"/>
        </w:rPr>
        <w:t>阅读材料，完成下列要求。</w:t>
      </w:r>
    </w:p>
    <w:p w14:paraId="50CAB31B">
      <w:pPr>
        <w:spacing w:line="360" w:lineRule="auto"/>
        <w:ind w:firstLine="420"/>
        <w:jc w:val="both"/>
        <w:textAlignment w:val="center"/>
        <w:rPr>
          <w:color w:val="000000"/>
        </w:rPr>
      </w:pPr>
      <w:r>
        <w:rPr>
          <w:rFonts w:ascii="楷体" w:hAnsi="楷体" w:eastAsia="楷体" w:cs="楷体"/>
          <w:color w:val="000000"/>
        </w:rPr>
        <w:t>材料  人类的历史，是一部科技、经济、社会、精神几条线索交叉作用、多元互动的历史，由此产生了世界各地不同类型的“文化”和处于历史阶梯上不同阶段的“社会”。其中，科学技术有着特殊的能动作用，它的每一次突破，都使经济发展、社会变迁、文化演进以及现代化进程的车轮加速地转动起来。同时，科学技术自身也被诸多因素影响和制约着。</w:t>
      </w:r>
    </w:p>
    <w:p w14:paraId="54898F2E">
      <w:pPr>
        <w:spacing w:line="360" w:lineRule="auto"/>
        <w:ind w:firstLine="420"/>
        <w:jc w:val="right"/>
        <w:textAlignment w:val="center"/>
        <w:rPr>
          <w:color w:val="000000"/>
        </w:rPr>
      </w:pPr>
      <w:r>
        <w:rPr>
          <w:rFonts w:ascii="楷体" w:hAnsi="楷体" w:eastAsia="楷体" w:cs="楷体"/>
          <w:color w:val="000000"/>
        </w:rPr>
        <w:t>——摘编自《文明的支点》</w:t>
      </w:r>
    </w:p>
    <w:p w14:paraId="5E73E9A5">
      <w:pPr>
        <w:spacing w:line="360" w:lineRule="auto"/>
        <w:jc w:val="both"/>
        <w:textAlignment w:val="center"/>
        <w:rPr>
          <w:color w:val="000000"/>
        </w:rPr>
      </w:pPr>
      <w:r>
        <w:rPr>
          <w:rFonts w:ascii="宋体" w:hAnsi="宋体" w:eastAsia="宋体" w:cs="宋体"/>
          <w:color w:val="000000"/>
        </w:rPr>
        <w:t>从材料中提取一项或几项信息，自拟论题，结合世界史知识予以阐述。（要求：论题明确，史论结合，逻辑清晰）</w:t>
      </w:r>
    </w:p>
    <w:p w14:paraId="2A9A968B">
      <w:pPr>
        <w:spacing w:line="360" w:lineRule="auto"/>
        <w:jc w:val="both"/>
        <w:textAlignment w:val="center"/>
        <w:rPr>
          <w:color w:val="000000"/>
        </w:rPr>
      </w:pPr>
      <w:r>
        <w:rPr>
          <w:color w:val="000000"/>
        </w:rPr>
        <w:t xml:space="preserve">19. </w:t>
      </w:r>
      <w:r>
        <w:rPr>
          <w:rFonts w:ascii="宋体" w:hAnsi="宋体" w:eastAsia="宋体" w:cs="宋体"/>
          <w:color w:val="000000"/>
        </w:rPr>
        <w:t>阅读材料，完成下列要求。</w:t>
      </w:r>
    </w:p>
    <w:p w14:paraId="27D6BFFE">
      <w:pPr>
        <w:spacing w:line="360" w:lineRule="auto"/>
        <w:ind w:firstLine="420"/>
        <w:jc w:val="both"/>
        <w:textAlignment w:val="center"/>
        <w:rPr>
          <w:color w:val="000000"/>
        </w:rPr>
      </w:pPr>
      <w:r>
        <w:rPr>
          <w:rFonts w:ascii="楷体" w:hAnsi="楷体" w:eastAsia="楷体" w:cs="楷体"/>
          <w:color w:val="000000"/>
        </w:rPr>
        <w:t>材料一  河北涉县境内存有较多宋代古山寨遗址，表明当时涉县农业开始向偏远山区发展。最晚到元代初期，当地开始以石堰梯田立村，涉县山区“缺水、少土、多石”，而石堰梯田在长期发展中形成的保持水土、蓄雨保墒、品种选育、轮作倒茬等农业技术，有效适应和改造了当地的自然环境。王金庄的石堰梯田（图）为其中典型代表。</w:t>
      </w:r>
    </w:p>
    <w:p w14:paraId="3B7FF48C">
      <w:pPr>
        <w:spacing w:line="360" w:lineRule="auto"/>
        <w:jc w:val="both"/>
        <w:textAlignment w:val="center"/>
        <w:rPr>
          <w:color w:val="000000"/>
        </w:rPr>
      </w:pPr>
      <w:r>
        <w:rPr>
          <w:color w:val="000000"/>
        </w:rPr>
        <w:drawing>
          <wp:inline distT="0" distB="0" distL="114300" distR="114300">
            <wp:extent cx="1685925" cy="19431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85925" cy="1943100"/>
                    </a:xfrm>
                    <a:prstGeom prst="rect">
                      <a:avLst/>
                    </a:prstGeom>
                  </pic:spPr>
                </pic:pic>
              </a:graphicData>
            </a:graphic>
          </wp:inline>
        </w:drawing>
      </w:r>
    </w:p>
    <w:p w14:paraId="57F953BF">
      <w:pPr>
        <w:spacing w:line="360" w:lineRule="auto"/>
        <w:ind w:firstLine="420"/>
        <w:jc w:val="both"/>
        <w:textAlignment w:val="center"/>
        <w:rPr>
          <w:color w:val="000000"/>
        </w:rPr>
      </w:pPr>
      <w:r>
        <w:rPr>
          <w:rFonts w:ascii="楷体" w:hAnsi="楷体" w:eastAsia="楷体" w:cs="楷体"/>
          <w:color w:val="000000"/>
        </w:rPr>
        <w:t>材料二  中华人民共和国成立后，涉县县委、县政府加强了对修建梯田的领导，1952—1955年通过发动群众互助，整修梯田10万亩。农业社会主义改造完成后，当地更是掀起了垒堰、修滩高潮，其中王金庄表现最为突出。1964年，王金庄二街组织了130名骨干，开进“古辈千年”没有开垦过的岩凹沟，历经40余天，兴建起26亩石堰梯田。之后十余年，王金庄持续兴修岩凹沟，治理高峻沟，开发桃花水岭，新修梯田500多亩。昔日“荒山秃岭草满坡”变成了“层层梯田绕山转”。1984年后，王金庄多数梯田承包到户，梯田建设与整修进入新阶段。1990年，联合国世界粮食计划署专家到涉县考察，对王金庄梯田给予了高度评价。</w:t>
      </w:r>
    </w:p>
    <w:p w14:paraId="16767B9B">
      <w:pPr>
        <w:spacing w:line="360" w:lineRule="auto"/>
        <w:ind w:firstLine="420"/>
        <w:jc w:val="both"/>
        <w:textAlignment w:val="center"/>
        <w:rPr>
          <w:color w:val="000000"/>
        </w:rPr>
      </w:pPr>
      <w:r>
        <w:rPr>
          <w:rFonts w:ascii="楷体" w:hAnsi="楷体" w:eastAsia="楷体" w:cs="楷体"/>
          <w:color w:val="000000"/>
        </w:rPr>
        <w:t>材料三  涉县旱作石堰梯田遗产地形成的“山顶林地—灌丛—石堰梯田—村落—河流/河滩地”景观结构，实现了当地有限水土资源的有效利用和保护，活态传承和利用五谷杂粮15种、瓜果菜蔬28种、野生药用植物72种。其中，花椒、核桃、黑枣、柴胡、连翘等特色农产品，成为国家地理标志产品。王金庄先后被评为省级、国家级传统古村落。当地农业功能向农事体验、生态观光和产品深加工的逐步拓展，进一步为农户生计提供了多种来源与坚实保障。2022年，涉县旱作石堰梯田系统入选全球重要农业文化遗产名录。</w:t>
      </w:r>
    </w:p>
    <w:p w14:paraId="39A28FFC">
      <w:pPr>
        <w:spacing w:line="360" w:lineRule="auto"/>
        <w:ind w:firstLine="420"/>
        <w:jc w:val="right"/>
        <w:textAlignment w:val="center"/>
        <w:rPr>
          <w:color w:val="000000"/>
        </w:rPr>
      </w:pPr>
      <w:r>
        <w:rPr>
          <w:rFonts w:ascii="楷体" w:hAnsi="楷体" w:eastAsia="楷体" w:cs="楷体"/>
          <w:color w:val="000000"/>
        </w:rPr>
        <w:t>——以上材料摘编自《梯耕智慧》等</w:t>
      </w:r>
    </w:p>
    <w:p w14:paraId="4CB20E21">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根据材料一并结合所学知识，概括涉县石堰梯田体现出的中国古代农业技术特点。</w:t>
      </w:r>
    </w:p>
    <w:p w14:paraId="6E23B6B4">
      <w:pPr>
        <w:spacing w:line="360" w:lineRule="auto"/>
        <w:jc w:val="left"/>
        <w:textAlignment w:val="center"/>
        <w:rPr>
          <w:color w:val="000000"/>
        </w:rPr>
      </w:pPr>
      <w:r>
        <w:rPr>
          <w:color w:val="000000"/>
        </w:rPr>
        <w:t>（2）</w:t>
      </w:r>
      <w:r>
        <w:rPr>
          <w:rFonts w:ascii="宋体" w:hAnsi="宋体" w:eastAsia="宋体" w:cs="宋体"/>
          <w:color w:val="000000"/>
        </w:rPr>
        <w:t>根据材料二并结合所学知识，分析中华人民共和国成立后涉县梯田建设获得较大发展的原因。</w:t>
      </w:r>
    </w:p>
    <w:p w14:paraId="604A96A6">
      <w:pPr>
        <w:spacing w:line="360" w:lineRule="auto"/>
        <w:jc w:val="left"/>
        <w:textAlignment w:val="center"/>
        <w:rPr>
          <w:color w:val="000000"/>
        </w:rPr>
      </w:pPr>
      <w:r>
        <w:rPr>
          <w:color w:val="000000"/>
        </w:rPr>
        <w:t>（3）</w:t>
      </w:r>
      <w:r>
        <w:rPr>
          <w:rFonts w:ascii="宋体" w:hAnsi="宋体" w:eastAsia="宋体" w:cs="宋体"/>
          <w:color w:val="000000"/>
        </w:rPr>
        <w:t>根据材料并结合所学知识，总结涉县石堰梯田农业文化遗产对当今生态文明建设的启示。</w:t>
      </w:r>
    </w:p>
    <w:p w14:paraId="7A1590A5">
      <w:pPr>
        <w:spacing w:line="360" w:lineRule="auto"/>
        <w:jc w:val="both"/>
        <w:textAlignment w:val="center"/>
        <w:rPr>
          <w:color w:val="000000"/>
        </w:rPr>
      </w:pPr>
      <w:r>
        <w:rPr>
          <w:color w:val="000000"/>
        </w:rPr>
        <w:t xml:space="preserve">20. </w:t>
      </w:r>
      <w:r>
        <w:rPr>
          <w:rFonts w:ascii="宋体" w:hAnsi="宋体" w:eastAsia="宋体" w:cs="宋体"/>
          <w:color w:val="000000"/>
        </w:rPr>
        <w:t>阅读材料，完成下列要求。</w:t>
      </w:r>
    </w:p>
    <w:p w14:paraId="22181F5C">
      <w:pPr>
        <w:spacing w:line="360" w:lineRule="auto"/>
        <w:ind w:firstLine="420"/>
        <w:jc w:val="both"/>
        <w:textAlignment w:val="center"/>
        <w:rPr>
          <w:color w:val="000000"/>
        </w:rPr>
      </w:pPr>
      <w:r>
        <w:rPr>
          <w:rFonts w:ascii="楷体" w:hAnsi="楷体" w:eastAsia="楷体" w:cs="楷体"/>
          <w:color w:val="000000"/>
        </w:rPr>
        <w:t>以下材料摘自1933年3月8日《红旗周报》刊登的中国共产党纪念巴黎公社的相关文章。</w:t>
      </w:r>
    </w:p>
    <w:p w14:paraId="42F704AD">
      <w:pPr>
        <w:spacing w:line="360" w:lineRule="auto"/>
        <w:ind w:firstLine="420"/>
        <w:jc w:val="both"/>
        <w:textAlignment w:val="center"/>
        <w:rPr>
          <w:color w:val="000000"/>
        </w:rPr>
      </w:pPr>
      <w:r>
        <w:rPr>
          <w:rFonts w:ascii="楷体" w:hAnsi="楷体" w:eastAsia="楷体" w:cs="楷体"/>
          <w:color w:val="000000"/>
        </w:rPr>
        <w:t>材料一  今年国际无产阶级纪念巴黎公社，是在特殊的历史时机中举行的……因此今年巴黎公社纪念的意义，是更加重大，而学习巴黎公社的革命经验以及苏联无产阶级的伟大的历史创造是更加迫切了。</w:t>
      </w:r>
    </w:p>
    <w:p w14:paraId="3FB9576D">
      <w:pPr>
        <w:spacing w:line="360" w:lineRule="auto"/>
        <w:ind w:firstLine="420"/>
        <w:jc w:val="both"/>
        <w:textAlignment w:val="center"/>
        <w:rPr>
          <w:color w:val="000000"/>
        </w:rPr>
      </w:pPr>
      <w:r>
        <w:rPr>
          <w:rFonts w:ascii="楷体" w:hAnsi="楷体" w:eastAsia="楷体" w:cs="楷体"/>
          <w:color w:val="000000"/>
        </w:rPr>
        <w:t>材料二  动员党、团、工会及一切群众组织到广大的群众中，经过各种集会、演讲和刊物宣传巴黎公社的意义与教训，并使这一宣传与拥护中国苏维埃，揭穿国民党投降帝国主义紧密地联系起来。</w:t>
      </w:r>
    </w:p>
    <w:p w14:paraId="407A0480">
      <w:pPr>
        <w:spacing w:line="360" w:lineRule="auto"/>
        <w:jc w:val="left"/>
        <w:textAlignment w:val="center"/>
        <w:rPr>
          <w:color w:val="000000"/>
        </w:rPr>
      </w:pPr>
      <w:r>
        <w:rPr>
          <w:color w:val="000000"/>
        </w:rPr>
        <w:t>（1）</w:t>
      </w:r>
      <w:r>
        <w:rPr>
          <w:rFonts w:ascii="宋体" w:hAnsi="宋体" w:eastAsia="宋体" w:cs="宋体"/>
          <w:color w:val="000000"/>
        </w:rPr>
        <w:t>根据材料一并结合当时的国际背景，谈谈对“特殊的历史时机”的认识。</w:t>
      </w:r>
    </w:p>
    <w:p w14:paraId="2E8AA287">
      <w:pPr>
        <w:spacing w:line="360" w:lineRule="auto"/>
        <w:jc w:val="left"/>
        <w:textAlignment w:val="center"/>
        <w:rPr>
          <w:color w:val="000000"/>
        </w:rPr>
      </w:pPr>
      <w:r>
        <w:rPr>
          <w:color w:val="000000"/>
        </w:rPr>
        <w:t>（2）</w:t>
      </w:r>
      <w:r>
        <w:rPr>
          <w:rFonts w:ascii="宋体" w:hAnsi="宋体" w:eastAsia="宋体" w:cs="宋体"/>
          <w:color w:val="000000"/>
        </w:rPr>
        <w:t>根据材料并结合所学知识，探究中国共产党纪念巴黎公社的活动对当时中国革命的意义。</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A334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AAC1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FE51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39B9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DAAD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EB3A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2A5E5E"/>
    <w:rsid w:val="38274566"/>
    <w:rsid w:val="3F413E92"/>
    <w:rsid w:val="5B7A7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7</Pages>
  <Words>4018</Words>
  <Characters>4209</Characters>
  <Lines>0</Lines>
  <Paragraphs>0</Paragraphs>
  <TotalTime>0</TotalTime>
  <ScaleCrop>false</ScaleCrop>
  <LinksUpToDate>false</LinksUpToDate>
  <CharactersWithSpaces>4389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4C90CE559C2A422796276153BEAB87A3_12</vt:lpwstr>
  </property>
</Properties>
</file>